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C4" w:rsidRDefault="00D948C4" w:rsidP="00D948C4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ПРИЛОЖЕНИЕ 2</w:t>
      </w:r>
    </w:p>
    <w:p w:rsidR="00D948C4" w:rsidRDefault="00D948C4" w:rsidP="00D948C4">
      <w:pPr>
        <w:widowControl w:val="0"/>
        <w:autoSpaceDE w:val="0"/>
        <w:autoSpaceDN w:val="0"/>
        <w:adjustRightInd w:val="0"/>
        <w:spacing w:after="40" w:line="240" w:lineRule="exact"/>
        <w:ind w:left="-4468" w:right="459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D948C4" w:rsidRDefault="00D948C4" w:rsidP="00D948C4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Романовского</w:t>
      </w:r>
      <w:proofErr w:type="gramEnd"/>
    </w:p>
    <w:p w:rsidR="00D948C4" w:rsidRDefault="00D948C4" w:rsidP="00D948C4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сельсовета</w:t>
      </w:r>
    </w:p>
    <w:p w:rsidR="00D948C4" w:rsidRDefault="00D948C4" w:rsidP="00D948C4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Панкрушихинского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района</w:t>
      </w:r>
    </w:p>
    <w:p w:rsidR="00D948C4" w:rsidRDefault="00D948C4" w:rsidP="00D948C4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Алтайского края</w:t>
      </w:r>
    </w:p>
    <w:p w:rsidR="00D948C4" w:rsidRDefault="00D948C4" w:rsidP="00D948C4">
      <w:pPr>
        <w:widowControl w:val="0"/>
        <w:autoSpaceDE w:val="0"/>
        <w:autoSpaceDN w:val="0"/>
        <w:adjustRightInd w:val="0"/>
        <w:spacing w:after="60" w:line="240" w:lineRule="exact"/>
        <w:ind w:left="-4467" w:firstLine="10138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от 02.06.2022   № 9</w:t>
      </w:r>
    </w:p>
    <w:p w:rsidR="00D948C4" w:rsidRDefault="00D948C4" w:rsidP="00D948C4">
      <w:pPr>
        <w:widowControl w:val="0"/>
        <w:autoSpaceDE w:val="0"/>
        <w:autoSpaceDN w:val="0"/>
        <w:adjustRightInd w:val="0"/>
        <w:spacing w:after="60" w:line="240" w:lineRule="exact"/>
        <w:ind w:left="-4467" w:firstLine="10138"/>
        <w:outlineLvl w:val="5"/>
        <w:rPr>
          <w:rFonts w:ascii="Times New Roman" w:hAnsi="Times New Roman" w:cs="Times New Roman"/>
          <w:sz w:val="26"/>
          <w:szCs w:val="26"/>
        </w:rPr>
      </w:pPr>
    </w:p>
    <w:p w:rsidR="00D948C4" w:rsidRDefault="00D948C4" w:rsidP="00D948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D948C4" w:rsidRDefault="00D948C4" w:rsidP="00D948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торгов в форме аукциона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Настоящий Порядок проведения торгов в форме аукциона (далее – Порядок) определяет порядок организации и проведения аукциона по продаже находящегося в муниципальной собственности имущества.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 является открытым по составу участников.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аукциона – Администрация Романовского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 (658762, Алтайский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Панкрушихинский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с. Романово, ул. Школьная, д. 32).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30 (тридцать)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 аукциона также обеспечивает опубликование извещения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Обязательным приложением к размещенному на официальном сайте извещению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 является проект договора купли-продажи или проект договора аренды земельного участка.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аукциона. По результатам аукциона по продаже земельного участка определяется цена такого земельного участка.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  <w:proofErr w:type="gramEnd"/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</w:t>
      </w:r>
      <w:r>
        <w:rPr>
          <w:rFonts w:ascii="Times New Roman" w:hAnsi="Times New Roman" w:cs="Times New Roman"/>
          <w:sz w:val="26"/>
          <w:szCs w:val="26"/>
        </w:rPr>
        <w:lastRenderedPageBreak/>
        <w:t>аукциона"). "Шаг аукциона" устанавливается в пределах трех процентов начальной цены предмета аукциона. Размер задатка устанавливается в размере 20 (двадцать) процентов от начальной цены предмета аукциона.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 срок следующие документы: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копии документов, удостоверяющих личность заявителя (для граждан); 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документы, подтверждающие внесение задатка.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Организатор аукциона не вправе требовать представление иных документов, за исключением документов, указанных в пункте 1 настоящего Порядка.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Заявитель вправе подать только одну заявку в отношении каждого предмета аукциона (лота).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рассмотрения заявок на участие в аукционе не может превышать десяти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срока подачи заявок.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 Заявитель не допускается к участию в аукционе в следующих случаях: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непоступление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задатка на дату рассмотрения заявок на участие в аукционе;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подача заявки на участие в аукционе лицом, которое в соответствии с настоящим Порядком и действующим законодательством,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на следующий день после дня подписания протокола.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настоящего Порядка.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протокола, указанного в пункте 9 настоящего Порядка,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</w:t>
      </w:r>
      <w:r>
        <w:rPr>
          <w:rFonts w:ascii="Times New Roman" w:hAnsi="Times New Roman" w:cs="Times New Roman"/>
          <w:sz w:val="26"/>
          <w:szCs w:val="26"/>
        </w:rPr>
        <w:lastRenderedPageBreak/>
        <w:t>соответствуют всем требованиям и указанным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сведения о месте, дате и времени проведения аукциона;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предмет аукциона, в том числе сведения о местоположении и площади земельного участка;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пунктом 7 статьи 39.18 Земельного Кодекса РФ) признается участник аукциона, предложивший наибольший размер первого арендного платежа.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этом договор купли-продажи земельного участка </w:t>
      </w:r>
      <w:r>
        <w:rPr>
          <w:rFonts w:ascii="Times New Roman" w:hAnsi="Times New Roman" w:cs="Times New Roman"/>
          <w:sz w:val="26"/>
          <w:szCs w:val="26"/>
        </w:rPr>
        <w:lastRenderedPageBreak/>
        <w:t>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настоящего Порядка,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пунктом 13, 14 или 20 настоящего Порядка, возмещение расходов, связанных с организацией и проведением аукциона.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пунктом 24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настоящего Порядка,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настоящим Порядком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proofErr w:type="gramStart"/>
      <w:r>
        <w:rPr>
          <w:rFonts w:ascii="Times New Roman" w:hAnsi="Times New Roman" w:cs="Times New Roman"/>
          <w:sz w:val="26"/>
          <w:szCs w:val="26"/>
        </w:rPr>
        <w:t>Если договор купли-продажи или договор аренды земельного участка, а в случае, предусмотренном пунктом 24 настоящего Порядка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>
        <w:rPr>
          <w:rFonts w:ascii="Times New Roman" w:hAnsi="Times New Roman" w:cs="Times New Roman"/>
          <w:sz w:val="26"/>
          <w:szCs w:val="26"/>
        </w:rPr>
        <w:t>, по цене, предложенной победителем аукциона.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</w:t>
      </w:r>
      <w:r>
        <w:rPr>
          <w:rFonts w:ascii="Times New Roman" w:hAnsi="Times New Roman" w:cs="Times New Roman"/>
          <w:sz w:val="26"/>
          <w:szCs w:val="26"/>
        </w:rPr>
        <w:lastRenderedPageBreak/>
        <w:t>проекта договора купли-продажи или проекта договора аренды земельного участка, а в случае, предусмотренном пунктом 24 настоящего Порядка,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предоставления таким лицом заведомо ложных сведений, содержащихся в документах при подаче заявки.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настоящего Порядка и которые уклонились от их заключения, включаются в реестр недобросовестных участников аукциона.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пунктом 13, 14 или 20 настоящего Порядка, в течение тридцати дней со дня направления им уполномоченным органом проекта указанного договора, а в случае, предусмотренном пунктом 24 настоящего Порядка, также проекта договора о комплексном освоении территории не подписали и не представили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уполномоченный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1 - 3 пункта 29 настоящего Порядка,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Сведения, содержащиеся в реестре недобросовестных участников аукциона, доступны для ознакомления на их официальном сайте.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D948C4" w:rsidRDefault="00D948C4" w:rsidP="00D9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Внесение сведений о лицах, указанных в пункте 27 настоящего Порядка, в реестр недобросовестных участников аукциона или содержание этих сведений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реестре недобросовестных участников аукциона, равно как и неисполнение действий, предусмотренных пунктом 32 настоящего Порядка, могут быть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обжалованы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заинтересованным лицом в судебном порядке.</w:t>
      </w:r>
    </w:p>
    <w:p w:rsidR="00D948C4" w:rsidRDefault="00D948C4" w:rsidP="00D948C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:rsidR="00C61739" w:rsidRDefault="00C61739"/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8C4"/>
    <w:rsid w:val="004B15C3"/>
    <w:rsid w:val="004C4E7B"/>
    <w:rsid w:val="007E3A03"/>
    <w:rsid w:val="008A2B1B"/>
    <w:rsid w:val="00AD4387"/>
    <w:rsid w:val="00AD43E5"/>
    <w:rsid w:val="00C61739"/>
    <w:rsid w:val="00CD1153"/>
    <w:rsid w:val="00D9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2838</Words>
  <Characters>16180</Characters>
  <Application>Microsoft Office Word</Application>
  <DocSecurity>0</DocSecurity>
  <Lines>134</Lines>
  <Paragraphs>37</Paragraphs>
  <ScaleCrop>false</ScaleCrop>
  <Company>Grizli777</Company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dcterms:created xsi:type="dcterms:W3CDTF">2022-06-03T05:20:00Z</dcterms:created>
  <dcterms:modified xsi:type="dcterms:W3CDTF">2022-06-03T05:20:00Z</dcterms:modified>
</cp:coreProperties>
</file>